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atteggiamento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sostenibile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2"/>
        </w:rPr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nascosto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impronta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ambientale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volo andata e ritorno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464" w:firstLine="0"/>
        <w:jc w:val="left"/>
        <w:rPr>
          <w:sz w:val="20"/>
        </w:rPr>
      </w:pPr>
      <w:r>
        <w:rPr>
          <w:sz w:val="20"/>
        </w:rPr>
        <w:t>CO2,</w:t>
      </w:r>
      <w:r>
        <w:rPr>
          <w:spacing w:val="-14"/>
          <w:sz w:val="20"/>
        </w:rPr>
        <w:t> </w:t>
      </w:r>
      <w:r>
        <w:rPr>
          <w:sz w:val="20"/>
        </w:rPr>
        <w:t>anidride</w:t>
      </w:r>
      <w:r>
        <w:rPr>
          <w:spacing w:val="-14"/>
          <w:sz w:val="20"/>
        </w:rPr>
        <w:t> </w:t>
      </w:r>
      <w:r>
        <w:rPr>
          <w:sz w:val="20"/>
        </w:rPr>
        <w:t>carbonica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carbon dioxide /</w:t>
      </w:r>
      <w:r>
        <w:rPr>
          <w:rFonts w:ascii="Calibri" w:hAnsi="Calibri"/>
          <w:sz w:val="20"/>
        </w:rPr>
        <w:t>ˈkɑːbən daɪˈɒksaɪd</w:t>
      </w:r>
      <w:r>
        <w:rPr>
          <w:sz w:val="20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generare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dannoso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evitare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traghetto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compensare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controbilanciare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destinazione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soffrire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sovra-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overcrowded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sovraffollamento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aumentare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sostenibilmente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stagionale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invece di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catena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distanza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riempire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abbracciare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ghepardo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17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uguale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69" w:after="0"/>
        <w:ind w:left="1643" w:right="339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interested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interessarsi, </w:t>
      </w:r>
      <w:r>
        <w:rPr>
          <w:spacing w:val="-2"/>
          <w:sz w:val="20"/>
        </w:rPr>
        <w:t>preoccuparsi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società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2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attività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condizioni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cheap</w:t>
      </w:r>
      <w:r>
        <w:rPr>
          <w:spacing w:val="-14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buon</w:t>
      </w:r>
      <w:r>
        <w:rPr>
          <w:spacing w:val="-13"/>
        </w:rPr>
        <w:t> </w:t>
      </w:r>
      <w:r>
        <w:rPr>
          <w:spacing w:val="-2"/>
        </w:rPr>
        <w:t>mercato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tariffa,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prezzo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bagaglio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2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prenotazione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valuta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confine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visto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4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accordo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9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permesso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particolare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valigia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coach.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corriera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carta di imbarco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lasciare la stanza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dogana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camera doppia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duty-free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duty free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rotonda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ingorgo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sveglia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9"/>
        <w:ind w:left="1530" w:right="131" w:firstLine="0"/>
        <w:jc w:val="both"/>
        <w:rPr>
          <w:sz w:val="20"/>
        </w:rPr>
      </w:pPr>
      <w:r>
        <w:rPr>
          <w:sz w:val="20"/>
        </w:rPr>
        <w:t>flight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departure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sala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d'imbarco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90" w:firstLine="0"/>
        <w:jc w:val="left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but then one day I realised I wasn’t talented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enough.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realisation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realizzare,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rendersi conto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2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stressante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4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 turistica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44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annuncio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2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gate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assistente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volo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passaporto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nave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crociera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biglietteria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lietissimo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souvenir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 away ● </w:t>
      </w:r>
      <w:r>
        <w:rPr>
          <w:i/>
          <w:sz w:val="20"/>
        </w:rPr>
        <w:t>From the beach, we could see the</w:t>
      </w:r>
      <w:r>
        <w:rPr>
          <w:i/>
          <w:sz w:val="20"/>
        </w:rPr>
        <w:t> ferries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lontananza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capanna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camp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camper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campeggio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casa vacanze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ostello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bordo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stazione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servizio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vivace</w:t>
      </w:r>
    </w:p>
    <w:p>
      <w:pPr>
        <w:pStyle w:val="BodyText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sciatore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scavare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seppellire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tesoro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scalatore</w:t>
      </w:r>
    </w:p>
    <w:p>
      <w:pPr>
        <w:pStyle w:val="BodyText"/>
        <w:spacing w:before="3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narrativo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allestire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interrompere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narrazione, </w:t>
      </w:r>
      <w:r>
        <w:rPr>
          <w:spacing w:val="-2"/>
          <w:sz w:val="20"/>
        </w:rPr>
        <w:t>racconto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splendere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luminosamente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soffiare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dolcemente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knock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bussare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ritardo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198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flash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lampo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fulmine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esausto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crisi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 detective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(n, v, 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ambientazione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mistero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4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suspense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prestazione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motivato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riprendersi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miglioramento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304.723999pt;margin-top:10.576092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2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36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31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DC200-FD94-4B53-B87E-C96F6889B9B8}"/>
</file>

<file path=customXml/itemProps2.xml><?xml version="1.0" encoding="utf-8"?>
<ds:datastoreItem xmlns:ds="http://schemas.openxmlformats.org/officeDocument/2006/customXml" ds:itemID="{DEF9D93B-8554-464B-B419-9A95632DDF8E}"/>
</file>

<file path=customXml/itemProps3.xml><?xml version="1.0" encoding="utf-8"?>
<ds:datastoreItem xmlns:ds="http://schemas.openxmlformats.org/officeDocument/2006/customXml" ds:itemID="{2CFF0FD9-BE99-424F-A02C-072FA6AB9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2022-04-27T08:52:01Z</dcterms:created>
  <dcterms:modified xsi:type="dcterms:W3CDTF">2022-04-27T08:52:01Z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